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bookmarkStart w:id="0" w:name="_Hlk169590489"/>
    <w:p w14:paraId="0D6DCCD6" w14:textId="1BB4631D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D0046C">
        <w:t>31.07.24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DBB89C1" w:rsidR="006277E2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0046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Côte d'agneau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D0046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- 300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90076CD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40159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1FCB821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Boucherie de la Ferme des Noyers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EC93B75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0046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2D0857C7" w:rsidR="006277E2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2BF36DB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0046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2000503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5DC2480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23E2714E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Viande d’agneau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F9E6CAA" w:rsidR="006277E2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BA1D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BBB6C75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DBB89C1" w:rsidR="006277E2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0046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Côte d'agneau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D0046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- 300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90076CD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40159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1FCB821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Boucherie de la Ferme des Noyers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EC93B75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0046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2D0857C7" w:rsidR="006277E2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2BF36DB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0046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2000503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5DC2480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23E2714E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Viande d’agneau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F9E6CAA" w:rsidR="006277E2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BA1D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BBB6C75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F4955BE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72292E3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552A27D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469D738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39E8F49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227D451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17,8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0967567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D0901CA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F4955BE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72292E3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552A27D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469D738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39E8F49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227D451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17,8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0967567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D0901CA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3BD1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D0046C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2024-07-31T12:09:00Z</dcterms:modified>
</cp:coreProperties>
</file>